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6CF" w:rsidRDefault="00EE46CF" w:rsidP="00EE46CF">
      <w:pPr>
        <w:jc w:val="right"/>
        <w:rPr>
          <w:b/>
          <w:sz w:val="32"/>
        </w:rPr>
      </w:pPr>
      <w:r>
        <w:rPr>
          <w:b/>
          <w:noProof/>
          <w:sz w:val="32"/>
          <w:lang w:bidi="ar-SA"/>
        </w:rPr>
        <w:drawing>
          <wp:anchor distT="0" distB="0" distL="114300" distR="114300" simplePos="0" relativeHeight="251658240" behindDoc="0" locked="0" layoutInCell="1" allowOverlap="1">
            <wp:simplePos x="0" y="0"/>
            <wp:positionH relativeFrom="margin">
              <wp:align>left</wp:align>
            </wp:positionH>
            <wp:positionV relativeFrom="margin">
              <wp:align>top</wp:align>
            </wp:positionV>
            <wp:extent cx="1343660" cy="596265"/>
            <wp:effectExtent l="0" t="0" r="8890" b="0"/>
            <wp:wrapSquare wrapText="bothSides"/>
            <wp:docPr id="5" name="Picture 4" descr="AFB_Logo28Feb_MASTERFINAL_Regis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_Logo28Feb_MASTERFINAL_Registered.png"/>
                    <pic:cNvPicPr/>
                  </pic:nvPicPr>
                  <pic:blipFill>
                    <a:blip r:embed="rId6" cstate="print"/>
                    <a:stretch>
                      <a:fillRect/>
                    </a:stretch>
                  </pic:blipFill>
                  <pic:spPr>
                    <a:xfrm>
                      <a:off x="0" y="0"/>
                      <a:ext cx="1343660" cy="596265"/>
                    </a:xfrm>
                    <a:prstGeom prst="rect">
                      <a:avLst/>
                    </a:prstGeom>
                  </pic:spPr>
                </pic:pic>
              </a:graphicData>
            </a:graphic>
          </wp:anchor>
        </w:drawing>
      </w:r>
      <w:r w:rsidR="00827175" w:rsidRPr="00827175">
        <w:rPr>
          <w:b/>
          <w:sz w:val="32"/>
        </w:rPr>
        <w:t>CPCA Code of Professional Responsibility</w:t>
      </w:r>
    </w:p>
    <w:p w:rsidR="001D3C7F" w:rsidRPr="00EE46CF" w:rsidRDefault="00EE46CF" w:rsidP="00EE46CF">
      <w:pPr>
        <w:jc w:val="right"/>
        <w:rPr>
          <w:b/>
        </w:rPr>
      </w:pPr>
      <w:r w:rsidRPr="00EE46CF">
        <w:rPr>
          <w:b/>
        </w:rPr>
        <w:t xml:space="preserve"> </w:t>
      </w:r>
      <w:r w:rsidR="00827175" w:rsidRPr="00EE46CF">
        <w:rPr>
          <w:b/>
        </w:rPr>
        <w:t>“We believe that people of all ages deserve a place in our communities and our businesses where they are welcome, acknowledged, safe an</w:t>
      </w:r>
      <w:r w:rsidR="001D3C7F" w:rsidRPr="00EE46CF">
        <w:rPr>
          <w:b/>
        </w:rPr>
        <w:t xml:space="preserve">d respected, and that when this </w:t>
      </w:r>
      <w:r w:rsidR="00827175" w:rsidRPr="00EE46CF">
        <w:rPr>
          <w:b/>
        </w:rPr>
        <w:t>happens, everybody wins.”</w:t>
      </w:r>
    </w:p>
    <w:p w:rsidR="00EE46CF" w:rsidRPr="00EE46CF" w:rsidRDefault="00EE46CF" w:rsidP="00EE46CF">
      <w:pPr>
        <w:jc w:val="right"/>
        <w:rPr>
          <w:b/>
          <w:sz w:val="32"/>
        </w:rPr>
      </w:pPr>
    </w:p>
    <w:p w:rsidR="00827175" w:rsidRPr="001D3C7F" w:rsidRDefault="001D3C7F" w:rsidP="001D3C7F">
      <w:pPr>
        <w:jc w:val="right"/>
      </w:pPr>
      <w:r w:rsidRPr="001D3C7F">
        <w:rPr>
          <w:noProof/>
          <w:lang w:bidi="ar-SA"/>
        </w:rPr>
        <w:t xml:space="preserve"> </w:t>
      </w:r>
      <w:r w:rsidR="00EE46CF">
        <w:rPr>
          <w:noProof/>
          <w:lang w:bidi="ar-SA"/>
        </w:rPr>
        <w:drawing>
          <wp:inline distT="0" distB="0" distL="0" distR="0">
            <wp:extent cx="1377398" cy="592503"/>
            <wp:effectExtent l="0" t="0" r="0" b="0"/>
            <wp:docPr id="7" name="Picture 6" descr="CPCA_Logo28Feb_MASTERFINAL_Registe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PCA_Logo28Feb_MASTERFINAL_Registered.png"/>
                    <pic:cNvPicPr/>
                  </pic:nvPicPr>
                  <pic:blipFill>
                    <a:blip r:embed="rId7" cstate="print"/>
                    <a:stretch>
                      <a:fillRect/>
                    </a:stretch>
                  </pic:blipFill>
                  <pic:spPr>
                    <a:xfrm>
                      <a:off x="0" y="0"/>
                      <a:ext cx="1385297" cy="595901"/>
                    </a:xfrm>
                    <a:prstGeom prst="rect">
                      <a:avLst/>
                    </a:prstGeom>
                  </pic:spPr>
                </pic:pic>
              </a:graphicData>
            </a:graphic>
          </wp:inline>
        </w:drawing>
      </w:r>
    </w:p>
    <w:p w:rsidR="004C5A3E" w:rsidRDefault="004C5A3E" w:rsidP="00827175">
      <w:pPr>
        <w:jc w:val="center"/>
      </w:pPr>
    </w:p>
    <w:p w:rsidR="00827175" w:rsidRPr="00EE46CF" w:rsidRDefault="001D3C7F" w:rsidP="00BE112E">
      <w:pPr>
        <w:jc w:val="both"/>
        <w:rPr>
          <w:sz w:val="28"/>
          <w:szCs w:val="28"/>
        </w:rPr>
      </w:pPr>
      <w:r w:rsidRPr="00EE46CF">
        <w:rPr>
          <w:sz w:val="28"/>
          <w:szCs w:val="28"/>
        </w:rPr>
        <w:t xml:space="preserve">The Certified Professional Consultant on Aging </w:t>
      </w:r>
      <w:r w:rsidR="00EE46CF" w:rsidRPr="00EE46CF">
        <w:rPr>
          <w:sz w:val="28"/>
          <w:szCs w:val="28"/>
        </w:rPr>
        <w:t>(CPCA)</w:t>
      </w:r>
      <w:r w:rsidR="00EE46CF" w:rsidRPr="00EE46CF">
        <w:rPr>
          <w:rFonts w:cstheme="minorHAnsi"/>
          <w:sz w:val="28"/>
          <w:szCs w:val="28"/>
        </w:rPr>
        <w:t>®</w:t>
      </w:r>
      <w:r w:rsidR="00EE46CF" w:rsidRPr="00EE46CF">
        <w:rPr>
          <w:sz w:val="28"/>
          <w:szCs w:val="28"/>
        </w:rPr>
        <w:t xml:space="preserve"> </w:t>
      </w:r>
      <w:r w:rsidRPr="00EE46CF">
        <w:rPr>
          <w:sz w:val="28"/>
          <w:szCs w:val="28"/>
        </w:rPr>
        <w:t xml:space="preserve">designation </w:t>
      </w:r>
      <w:r w:rsidR="002D01F6" w:rsidRPr="00EE46CF">
        <w:rPr>
          <w:sz w:val="28"/>
          <w:szCs w:val="28"/>
        </w:rPr>
        <w:t xml:space="preserve">course is an important component of the overall </w:t>
      </w:r>
      <w:r w:rsidR="00827175" w:rsidRPr="00EE46CF">
        <w:rPr>
          <w:sz w:val="28"/>
          <w:szCs w:val="28"/>
        </w:rPr>
        <w:t>Age-Friendly Business</w:t>
      </w:r>
      <w:r w:rsidR="00EE46CF" w:rsidRPr="00EE46CF">
        <w:rPr>
          <w:sz w:val="28"/>
          <w:szCs w:val="28"/>
        </w:rPr>
        <w:t>®</w:t>
      </w:r>
      <w:r w:rsidR="002D01F6" w:rsidRPr="00EE46CF">
        <w:rPr>
          <w:sz w:val="28"/>
          <w:szCs w:val="28"/>
        </w:rPr>
        <w:t xml:space="preserve"> service revolution</w:t>
      </w:r>
      <w:r w:rsidRPr="00EE46CF">
        <w:rPr>
          <w:sz w:val="28"/>
          <w:szCs w:val="28"/>
        </w:rPr>
        <w:t>.  Age-Friendly Business</w:t>
      </w:r>
      <w:r w:rsidR="00EE46CF" w:rsidRPr="00EE46CF">
        <w:rPr>
          <w:sz w:val="28"/>
          <w:szCs w:val="28"/>
        </w:rPr>
        <w:t>®</w:t>
      </w:r>
      <w:r w:rsidR="00827175" w:rsidRPr="00EE46CF">
        <w:rPr>
          <w:sz w:val="28"/>
          <w:szCs w:val="28"/>
        </w:rPr>
        <w:t xml:space="preserve"> was inspired by the </w:t>
      </w:r>
      <w:r w:rsidR="00CF164F">
        <w:rPr>
          <w:sz w:val="28"/>
          <w:szCs w:val="28"/>
        </w:rPr>
        <w:t>World Health</w:t>
      </w:r>
      <w:r w:rsidR="00D92244">
        <w:rPr>
          <w:sz w:val="28"/>
          <w:szCs w:val="28"/>
        </w:rPr>
        <w:t xml:space="preserve"> Organization (WHO)</w:t>
      </w:r>
      <w:r w:rsidR="00827175" w:rsidRPr="00EE46CF">
        <w:rPr>
          <w:sz w:val="28"/>
          <w:szCs w:val="28"/>
        </w:rPr>
        <w:t xml:space="preserve"> endorsed Age-Friendly Cities initiative embraced throughout the world.  It is our vision to expand the application of this noble undertaking, recognizing that business</w:t>
      </w:r>
      <w:r w:rsidRPr="00EE46CF">
        <w:rPr>
          <w:sz w:val="28"/>
          <w:szCs w:val="28"/>
        </w:rPr>
        <w:t>es, professionals,</w:t>
      </w:r>
      <w:r w:rsidR="00827175" w:rsidRPr="00EE46CF">
        <w:rPr>
          <w:sz w:val="28"/>
          <w:szCs w:val="28"/>
        </w:rPr>
        <w:t xml:space="preserve"> and commercial interactions form an essential aspect of our </w:t>
      </w:r>
      <w:r w:rsidR="00E270B0" w:rsidRPr="00EE46CF">
        <w:rPr>
          <w:sz w:val="28"/>
          <w:szCs w:val="28"/>
        </w:rPr>
        <w:t>maturing communities’</w:t>
      </w:r>
      <w:r w:rsidR="00827175" w:rsidRPr="00EE46CF">
        <w:rPr>
          <w:sz w:val="28"/>
          <w:szCs w:val="28"/>
        </w:rPr>
        <w:t xml:space="preserve"> experience.</w:t>
      </w:r>
      <w:r w:rsidR="002D01F6" w:rsidRPr="00EE46CF">
        <w:rPr>
          <w:sz w:val="28"/>
          <w:szCs w:val="28"/>
        </w:rPr>
        <w:t xml:space="preserve">  </w:t>
      </w:r>
    </w:p>
    <w:p w:rsidR="00827175" w:rsidRPr="00EE46CF" w:rsidRDefault="00827175" w:rsidP="00BE112E">
      <w:pPr>
        <w:jc w:val="both"/>
        <w:rPr>
          <w:sz w:val="28"/>
          <w:szCs w:val="28"/>
        </w:rPr>
      </w:pPr>
    </w:p>
    <w:p w:rsidR="00827175" w:rsidRPr="00EE46CF" w:rsidRDefault="00827175" w:rsidP="00BE112E">
      <w:pPr>
        <w:jc w:val="both"/>
        <w:rPr>
          <w:b/>
          <w:sz w:val="28"/>
          <w:szCs w:val="28"/>
        </w:rPr>
      </w:pPr>
      <w:r w:rsidRPr="00EE46CF">
        <w:rPr>
          <w:b/>
          <w:sz w:val="28"/>
          <w:szCs w:val="28"/>
        </w:rPr>
        <w:t xml:space="preserve">We believe that with our </w:t>
      </w:r>
      <w:r w:rsidR="00B472ED" w:rsidRPr="00EE46CF">
        <w:rPr>
          <w:b/>
          <w:sz w:val="28"/>
          <w:szCs w:val="28"/>
        </w:rPr>
        <w:t>Age-Friendly Business</w:t>
      </w:r>
      <w:r w:rsidR="00EE46CF" w:rsidRPr="00EE46CF">
        <w:rPr>
          <w:b/>
          <w:sz w:val="28"/>
          <w:szCs w:val="28"/>
        </w:rPr>
        <w:t>®</w:t>
      </w:r>
      <w:r w:rsidR="00B472ED" w:rsidRPr="00EE46CF">
        <w:rPr>
          <w:b/>
          <w:sz w:val="28"/>
          <w:szCs w:val="28"/>
        </w:rPr>
        <w:t xml:space="preserve"> educational programs</w:t>
      </w:r>
      <w:r w:rsidR="00E270B0" w:rsidRPr="00EE46CF">
        <w:rPr>
          <w:b/>
          <w:sz w:val="28"/>
          <w:szCs w:val="28"/>
        </w:rPr>
        <w:t xml:space="preserve">, </w:t>
      </w:r>
      <w:r w:rsidRPr="00EE46CF">
        <w:rPr>
          <w:b/>
          <w:sz w:val="28"/>
          <w:szCs w:val="28"/>
        </w:rPr>
        <w:t>with increased awareness, and with a will to make a difference, a history of age-discrimination and one-size fits all service is becoming a thing of the past.</w:t>
      </w:r>
    </w:p>
    <w:p w:rsidR="00810FC8" w:rsidRPr="00EE46CF" w:rsidRDefault="00810FC8" w:rsidP="00BE112E">
      <w:pPr>
        <w:jc w:val="both"/>
        <w:rPr>
          <w:b/>
          <w:sz w:val="28"/>
          <w:szCs w:val="28"/>
        </w:rPr>
      </w:pPr>
    </w:p>
    <w:p w:rsidR="00810FC8" w:rsidRPr="00EE46CF" w:rsidRDefault="00810FC8" w:rsidP="00BE112E">
      <w:pPr>
        <w:jc w:val="both"/>
        <w:rPr>
          <w:sz w:val="28"/>
          <w:szCs w:val="28"/>
        </w:rPr>
      </w:pPr>
      <w:r w:rsidRPr="00EE46CF">
        <w:rPr>
          <w:b/>
          <w:sz w:val="28"/>
          <w:szCs w:val="28"/>
        </w:rPr>
        <w:t xml:space="preserve">We believe that all levels of business and service have a role to play in </w:t>
      </w:r>
      <w:r w:rsidR="008C610F" w:rsidRPr="00EE46CF">
        <w:rPr>
          <w:b/>
          <w:sz w:val="28"/>
          <w:szCs w:val="28"/>
        </w:rPr>
        <w:t xml:space="preserve">the </w:t>
      </w:r>
      <w:r w:rsidRPr="00EE46CF">
        <w:rPr>
          <w:b/>
          <w:sz w:val="28"/>
          <w:szCs w:val="28"/>
        </w:rPr>
        <w:t xml:space="preserve">quality of </w:t>
      </w:r>
      <w:r w:rsidR="00E270B0" w:rsidRPr="00EE46CF">
        <w:rPr>
          <w:b/>
          <w:sz w:val="28"/>
          <w:szCs w:val="28"/>
        </w:rPr>
        <w:t xml:space="preserve">inter-generational </w:t>
      </w:r>
      <w:r w:rsidRPr="00EE46CF">
        <w:rPr>
          <w:b/>
          <w:sz w:val="28"/>
          <w:szCs w:val="28"/>
        </w:rPr>
        <w:t>interaction within our communities.</w:t>
      </w:r>
    </w:p>
    <w:p w:rsidR="00827175" w:rsidRPr="00EE46CF" w:rsidRDefault="00827175" w:rsidP="00BE112E">
      <w:pPr>
        <w:rPr>
          <w:sz w:val="28"/>
          <w:szCs w:val="28"/>
        </w:rPr>
      </w:pPr>
    </w:p>
    <w:p w:rsidR="0057342E" w:rsidRPr="00EE46CF" w:rsidRDefault="0057342E" w:rsidP="00827175">
      <w:pPr>
        <w:rPr>
          <w:sz w:val="28"/>
          <w:szCs w:val="28"/>
        </w:rPr>
      </w:pPr>
    </w:p>
    <w:p w:rsidR="00827175" w:rsidRPr="00EE46CF" w:rsidRDefault="00827175" w:rsidP="00BE112E">
      <w:pPr>
        <w:jc w:val="both"/>
        <w:rPr>
          <w:sz w:val="28"/>
          <w:szCs w:val="28"/>
        </w:rPr>
      </w:pPr>
      <w:r w:rsidRPr="00EE46CF">
        <w:rPr>
          <w:b/>
          <w:sz w:val="28"/>
          <w:szCs w:val="28"/>
        </w:rPr>
        <w:t>Certified Professional Consultants on Aging (CPCA)</w:t>
      </w:r>
      <w:r w:rsidR="00EE46CF" w:rsidRPr="00EE46CF">
        <w:rPr>
          <w:b/>
          <w:sz w:val="28"/>
          <w:szCs w:val="28"/>
        </w:rPr>
        <w:t>®</w:t>
      </w:r>
      <w:r w:rsidRPr="00EE46CF">
        <w:rPr>
          <w:sz w:val="28"/>
          <w:szCs w:val="28"/>
        </w:rPr>
        <w:t xml:space="preserve"> are professionals from a variety of industries who:</w:t>
      </w:r>
    </w:p>
    <w:p w:rsidR="00827175" w:rsidRPr="00EE46CF" w:rsidRDefault="00827175" w:rsidP="00BE112E">
      <w:pPr>
        <w:pStyle w:val="ListParagraph"/>
        <w:numPr>
          <w:ilvl w:val="0"/>
          <w:numId w:val="2"/>
        </w:numPr>
        <w:jc w:val="both"/>
        <w:rPr>
          <w:sz w:val="28"/>
          <w:szCs w:val="28"/>
        </w:rPr>
      </w:pPr>
      <w:r w:rsidRPr="00EE46CF">
        <w:rPr>
          <w:sz w:val="28"/>
          <w:szCs w:val="28"/>
        </w:rPr>
        <w:t>Are dedicated to service excellence;</w:t>
      </w:r>
    </w:p>
    <w:p w:rsidR="00827175" w:rsidRPr="00EE46CF" w:rsidRDefault="00827175" w:rsidP="00BE112E">
      <w:pPr>
        <w:pStyle w:val="ListParagraph"/>
        <w:numPr>
          <w:ilvl w:val="0"/>
          <w:numId w:val="2"/>
        </w:numPr>
        <w:jc w:val="both"/>
        <w:rPr>
          <w:sz w:val="28"/>
          <w:szCs w:val="28"/>
        </w:rPr>
      </w:pPr>
      <w:r w:rsidRPr="00EE46CF">
        <w:rPr>
          <w:sz w:val="28"/>
          <w:szCs w:val="28"/>
        </w:rPr>
        <w:t>Are life-time learners;</w:t>
      </w:r>
    </w:p>
    <w:p w:rsidR="00827175" w:rsidRPr="00EE46CF" w:rsidRDefault="00827175" w:rsidP="00BE112E">
      <w:pPr>
        <w:pStyle w:val="ListParagraph"/>
        <w:numPr>
          <w:ilvl w:val="0"/>
          <w:numId w:val="2"/>
        </w:numPr>
        <w:jc w:val="both"/>
        <w:rPr>
          <w:sz w:val="28"/>
          <w:szCs w:val="28"/>
        </w:rPr>
      </w:pPr>
      <w:r w:rsidRPr="00EE46CF">
        <w:rPr>
          <w:sz w:val="28"/>
          <w:szCs w:val="28"/>
        </w:rPr>
        <w:t>Have made the investment and commitment to better understand and serve the maturing population with skill, respect, and compassion.</w:t>
      </w:r>
    </w:p>
    <w:p w:rsidR="0057342E" w:rsidRPr="00EE46CF" w:rsidRDefault="0057342E" w:rsidP="00827175">
      <w:pPr>
        <w:rPr>
          <w:sz w:val="28"/>
          <w:szCs w:val="28"/>
        </w:rPr>
      </w:pPr>
    </w:p>
    <w:p w:rsidR="0057342E" w:rsidRPr="00EE46CF" w:rsidRDefault="0057342E" w:rsidP="00827175">
      <w:pPr>
        <w:rPr>
          <w:sz w:val="28"/>
          <w:szCs w:val="28"/>
        </w:rPr>
      </w:pPr>
    </w:p>
    <w:p w:rsidR="00827175" w:rsidRPr="00EE46CF" w:rsidRDefault="00827175" w:rsidP="00BE112E">
      <w:pPr>
        <w:jc w:val="both"/>
        <w:rPr>
          <w:sz w:val="28"/>
          <w:szCs w:val="28"/>
        </w:rPr>
      </w:pPr>
      <w:r w:rsidRPr="00EE46CF">
        <w:rPr>
          <w:sz w:val="28"/>
          <w:szCs w:val="28"/>
        </w:rPr>
        <w:t xml:space="preserve">This </w:t>
      </w:r>
      <w:r w:rsidR="0057342E" w:rsidRPr="00EE46CF">
        <w:rPr>
          <w:b/>
          <w:sz w:val="28"/>
          <w:szCs w:val="28"/>
        </w:rPr>
        <w:t>CPCA C</w:t>
      </w:r>
      <w:r w:rsidRPr="00EE46CF">
        <w:rPr>
          <w:b/>
          <w:sz w:val="28"/>
          <w:szCs w:val="28"/>
        </w:rPr>
        <w:t>ode of Professional Responsibility</w:t>
      </w:r>
      <w:r w:rsidRPr="00EE46CF">
        <w:rPr>
          <w:sz w:val="28"/>
          <w:szCs w:val="28"/>
        </w:rPr>
        <w:t xml:space="preserve"> identifies the fundamental principles that </w:t>
      </w:r>
      <w:r w:rsidR="00DC04D4" w:rsidRPr="00EE46CF">
        <w:rPr>
          <w:sz w:val="28"/>
          <w:szCs w:val="28"/>
        </w:rPr>
        <w:t>inform</w:t>
      </w:r>
      <w:r w:rsidRPr="00EE46CF">
        <w:rPr>
          <w:sz w:val="28"/>
          <w:szCs w:val="28"/>
        </w:rPr>
        <w:t xml:space="preserve"> and direct the conduct of each individual maintaini</w:t>
      </w:r>
      <w:r w:rsidR="00210A90" w:rsidRPr="00EE46CF">
        <w:rPr>
          <w:sz w:val="28"/>
          <w:szCs w:val="28"/>
        </w:rPr>
        <w:t>ng the CPCA designation in good-</w:t>
      </w:r>
      <w:r w:rsidRPr="00EE46CF">
        <w:rPr>
          <w:sz w:val="28"/>
          <w:szCs w:val="28"/>
        </w:rPr>
        <w:t>standing.</w:t>
      </w:r>
    </w:p>
    <w:p w:rsidR="00827175" w:rsidRPr="00EE46CF" w:rsidRDefault="00827175" w:rsidP="00BE112E">
      <w:pPr>
        <w:jc w:val="both"/>
        <w:rPr>
          <w:sz w:val="28"/>
          <w:szCs w:val="28"/>
        </w:rPr>
      </w:pPr>
    </w:p>
    <w:p w:rsidR="0057342E" w:rsidRDefault="0057342E" w:rsidP="00BE112E">
      <w:pPr>
        <w:jc w:val="both"/>
      </w:pPr>
    </w:p>
    <w:p w:rsidR="0057342E" w:rsidRPr="00473947" w:rsidRDefault="0057342E" w:rsidP="00BE112E">
      <w:pPr>
        <w:jc w:val="both"/>
        <w:rPr>
          <w:b/>
          <w:sz w:val="26"/>
          <w:szCs w:val="26"/>
        </w:rPr>
      </w:pPr>
      <w:r w:rsidRPr="00473947">
        <w:rPr>
          <w:b/>
          <w:sz w:val="26"/>
          <w:szCs w:val="26"/>
        </w:rPr>
        <w:lastRenderedPageBreak/>
        <w:t>CPCA Code of Professional Responsibility</w:t>
      </w:r>
    </w:p>
    <w:p w:rsidR="0057342E" w:rsidRPr="00473947" w:rsidRDefault="0057342E" w:rsidP="00BE112E">
      <w:pPr>
        <w:jc w:val="both"/>
        <w:rPr>
          <w:sz w:val="26"/>
          <w:szCs w:val="26"/>
        </w:rPr>
      </w:pPr>
    </w:p>
    <w:p w:rsidR="0057342E" w:rsidRPr="00473947" w:rsidRDefault="0057342E" w:rsidP="00BE112E">
      <w:pPr>
        <w:pStyle w:val="ListParagraph"/>
        <w:numPr>
          <w:ilvl w:val="0"/>
          <w:numId w:val="3"/>
        </w:numPr>
        <w:jc w:val="both"/>
        <w:rPr>
          <w:sz w:val="26"/>
          <w:szCs w:val="26"/>
        </w:rPr>
      </w:pPr>
      <w:r w:rsidRPr="00473947">
        <w:rPr>
          <w:sz w:val="26"/>
          <w:szCs w:val="26"/>
        </w:rPr>
        <w:t xml:space="preserve"> CPCAs agree to be </w:t>
      </w:r>
      <w:r w:rsidRPr="00473947">
        <w:rPr>
          <w:b/>
          <w:sz w:val="26"/>
          <w:szCs w:val="26"/>
        </w:rPr>
        <w:t>honest</w:t>
      </w:r>
      <w:r w:rsidRPr="00473947">
        <w:rPr>
          <w:sz w:val="26"/>
          <w:szCs w:val="26"/>
        </w:rPr>
        <w:t xml:space="preserve"> in all their communications and interactions, and to </w:t>
      </w:r>
      <w:r w:rsidR="00DC04D4" w:rsidRPr="00473947">
        <w:rPr>
          <w:sz w:val="26"/>
          <w:szCs w:val="26"/>
        </w:rPr>
        <w:t>reflect</w:t>
      </w:r>
      <w:r w:rsidR="00DC04D4" w:rsidRPr="00473947">
        <w:rPr>
          <w:b/>
          <w:sz w:val="26"/>
          <w:szCs w:val="26"/>
        </w:rPr>
        <w:t xml:space="preserve"> </w:t>
      </w:r>
      <w:r w:rsidRPr="00473947">
        <w:rPr>
          <w:b/>
          <w:sz w:val="26"/>
          <w:szCs w:val="26"/>
        </w:rPr>
        <w:t>accurately</w:t>
      </w:r>
      <w:r w:rsidRPr="00473947">
        <w:rPr>
          <w:sz w:val="26"/>
          <w:szCs w:val="26"/>
        </w:rPr>
        <w:t xml:space="preserve"> the benefits and features of their services and products.</w:t>
      </w:r>
    </w:p>
    <w:p w:rsidR="00EE46CF" w:rsidRPr="00473947" w:rsidRDefault="00EE46CF" w:rsidP="00EE46CF">
      <w:pPr>
        <w:pStyle w:val="ListParagraph"/>
        <w:jc w:val="both"/>
        <w:rPr>
          <w:sz w:val="26"/>
          <w:szCs w:val="26"/>
        </w:rPr>
      </w:pPr>
    </w:p>
    <w:p w:rsidR="002D01F6" w:rsidRPr="00473947" w:rsidRDefault="00AA59C6" w:rsidP="002D01F6">
      <w:pPr>
        <w:pStyle w:val="ListParagraph"/>
        <w:numPr>
          <w:ilvl w:val="0"/>
          <w:numId w:val="3"/>
        </w:numPr>
        <w:jc w:val="both"/>
        <w:rPr>
          <w:sz w:val="26"/>
          <w:szCs w:val="26"/>
        </w:rPr>
      </w:pPr>
      <w:r w:rsidRPr="00473947">
        <w:rPr>
          <w:sz w:val="26"/>
          <w:szCs w:val="26"/>
        </w:rPr>
        <w:t xml:space="preserve">It is understood that professionals holding the CPCA designation come from a variety of disciplines, and that many of these disciplines obligate the individual to their specific code of conduct.  </w:t>
      </w:r>
      <w:r w:rsidR="002D01F6" w:rsidRPr="00473947">
        <w:rPr>
          <w:sz w:val="26"/>
          <w:szCs w:val="26"/>
        </w:rPr>
        <w:t xml:space="preserve">CPCAs agree to </w:t>
      </w:r>
      <w:r w:rsidR="002D01F6" w:rsidRPr="00473947">
        <w:rPr>
          <w:b/>
          <w:sz w:val="26"/>
          <w:szCs w:val="26"/>
        </w:rPr>
        <w:t>uphold the requirements of their particular discipline or industry</w:t>
      </w:r>
      <w:r w:rsidR="002D01F6" w:rsidRPr="00473947">
        <w:rPr>
          <w:sz w:val="26"/>
          <w:szCs w:val="26"/>
        </w:rPr>
        <w:t xml:space="preserve">, and recognize that this </w:t>
      </w:r>
      <w:r w:rsidR="002D01F6" w:rsidRPr="00473947">
        <w:rPr>
          <w:b/>
          <w:sz w:val="26"/>
          <w:szCs w:val="26"/>
        </w:rPr>
        <w:t>CPCA Code of Professional Responsibility</w:t>
      </w:r>
      <w:r w:rsidR="002D01F6" w:rsidRPr="00473947">
        <w:rPr>
          <w:sz w:val="26"/>
          <w:szCs w:val="26"/>
        </w:rPr>
        <w:t xml:space="preserve"> supports and supplements</w:t>
      </w:r>
      <w:r w:rsidR="00EE46CF" w:rsidRPr="00473947">
        <w:rPr>
          <w:sz w:val="26"/>
          <w:szCs w:val="26"/>
        </w:rPr>
        <w:t xml:space="preserve"> other related codes of conduct.</w:t>
      </w:r>
    </w:p>
    <w:p w:rsidR="00EE46CF" w:rsidRPr="00473947" w:rsidRDefault="00EE46CF" w:rsidP="00EE46CF">
      <w:pPr>
        <w:pStyle w:val="ListParagraph"/>
        <w:rPr>
          <w:sz w:val="26"/>
          <w:szCs w:val="26"/>
        </w:rPr>
      </w:pPr>
    </w:p>
    <w:p w:rsidR="0057342E" w:rsidRPr="00473947" w:rsidRDefault="0057342E" w:rsidP="00BE112E">
      <w:pPr>
        <w:pStyle w:val="ListParagraph"/>
        <w:numPr>
          <w:ilvl w:val="0"/>
          <w:numId w:val="3"/>
        </w:numPr>
        <w:jc w:val="both"/>
        <w:rPr>
          <w:sz w:val="26"/>
          <w:szCs w:val="26"/>
        </w:rPr>
      </w:pPr>
      <w:r w:rsidRPr="00473947">
        <w:rPr>
          <w:sz w:val="26"/>
          <w:szCs w:val="26"/>
        </w:rPr>
        <w:t xml:space="preserve">CPCAs agree to </w:t>
      </w:r>
      <w:r w:rsidR="00810FC8" w:rsidRPr="00473947">
        <w:rPr>
          <w:sz w:val="26"/>
          <w:szCs w:val="26"/>
        </w:rPr>
        <w:t xml:space="preserve">place </w:t>
      </w:r>
      <w:r w:rsidRPr="00473947">
        <w:rPr>
          <w:b/>
          <w:sz w:val="26"/>
          <w:szCs w:val="26"/>
        </w:rPr>
        <w:t>the interests of the client</w:t>
      </w:r>
      <w:r w:rsidRPr="00473947">
        <w:rPr>
          <w:sz w:val="26"/>
          <w:szCs w:val="26"/>
        </w:rPr>
        <w:t xml:space="preserve"> above those of personal gain.</w:t>
      </w:r>
    </w:p>
    <w:p w:rsidR="00EE46CF" w:rsidRPr="00473947" w:rsidRDefault="00EE46CF" w:rsidP="00EE46CF">
      <w:pPr>
        <w:pStyle w:val="ListParagraph"/>
        <w:rPr>
          <w:sz w:val="26"/>
          <w:szCs w:val="26"/>
        </w:rPr>
      </w:pPr>
    </w:p>
    <w:p w:rsidR="0057342E" w:rsidRPr="00473947" w:rsidRDefault="0057342E" w:rsidP="00BE112E">
      <w:pPr>
        <w:pStyle w:val="ListParagraph"/>
        <w:numPr>
          <w:ilvl w:val="0"/>
          <w:numId w:val="3"/>
        </w:numPr>
        <w:jc w:val="both"/>
        <w:rPr>
          <w:sz w:val="26"/>
          <w:szCs w:val="26"/>
        </w:rPr>
      </w:pPr>
      <w:r w:rsidRPr="00473947">
        <w:rPr>
          <w:sz w:val="26"/>
          <w:szCs w:val="26"/>
        </w:rPr>
        <w:t xml:space="preserve">CPCAs agree to respect the </w:t>
      </w:r>
      <w:r w:rsidRPr="00473947">
        <w:rPr>
          <w:b/>
          <w:sz w:val="26"/>
          <w:szCs w:val="26"/>
        </w:rPr>
        <w:t>confidentiality</w:t>
      </w:r>
      <w:r w:rsidRPr="00473947">
        <w:rPr>
          <w:sz w:val="26"/>
          <w:szCs w:val="26"/>
        </w:rPr>
        <w:t xml:space="preserve"> of the client’s information, and to abide by the appropriate privacy legislation </w:t>
      </w:r>
      <w:r w:rsidR="00DC04D4" w:rsidRPr="00473947">
        <w:rPr>
          <w:sz w:val="26"/>
          <w:szCs w:val="26"/>
        </w:rPr>
        <w:t>governing their</w:t>
      </w:r>
      <w:r w:rsidRPr="00473947">
        <w:rPr>
          <w:sz w:val="26"/>
          <w:szCs w:val="26"/>
        </w:rPr>
        <w:t xml:space="preserve"> province/territory and industry.</w:t>
      </w:r>
    </w:p>
    <w:p w:rsidR="00EE46CF" w:rsidRPr="00473947" w:rsidRDefault="00EE46CF" w:rsidP="00EE46CF">
      <w:pPr>
        <w:pStyle w:val="ListParagraph"/>
        <w:rPr>
          <w:sz w:val="26"/>
          <w:szCs w:val="26"/>
        </w:rPr>
      </w:pPr>
    </w:p>
    <w:p w:rsidR="0057342E" w:rsidRPr="00473947" w:rsidRDefault="0057342E" w:rsidP="00BE112E">
      <w:pPr>
        <w:pStyle w:val="ListParagraph"/>
        <w:numPr>
          <w:ilvl w:val="0"/>
          <w:numId w:val="3"/>
        </w:numPr>
        <w:jc w:val="both"/>
        <w:rPr>
          <w:sz w:val="26"/>
          <w:szCs w:val="26"/>
        </w:rPr>
      </w:pPr>
      <w:r w:rsidRPr="00473947">
        <w:rPr>
          <w:sz w:val="26"/>
          <w:szCs w:val="26"/>
        </w:rPr>
        <w:t xml:space="preserve">CPCAs agree to conduct themselves in a </w:t>
      </w:r>
      <w:r w:rsidRPr="00473947">
        <w:rPr>
          <w:b/>
          <w:sz w:val="26"/>
          <w:szCs w:val="26"/>
        </w:rPr>
        <w:t>professional manner</w:t>
      </w:r>
      <w:r w:rsidRPr="00473947">
        <w:rPr>
          <w:sz w:val="26"/>
          <w:szCs w:val="26"/>
        </w:rPr>
        <w:t>, refraining from public behaviours that would be generally considered as inappropriate or offensive.</w:t>
      </w:r>
    </w:p>
    <w:p w:rsidR="00EE46CF" w:rsidRPr="00473947" w:rsidRDefault="00EE46CF" w:rsidP="00EE46CF">
      <w:pPr>
        <w:pStyle w:val="ListParagraph"/>
        <w:rPr>
          <w:sz w:val="26"/>
          <w:szCs w:val="26"/>
        </w:rPr>
      </w:pPr>
    </w:p>
    <w:p w:rsidR="0057342E" w:rsidRPr="00473947" w:rsidRDefault="0057342E" w:rsidP="00BE112E">
      <w:pPr>
        <w:pStyle w:val="ListParagraph"/>
        <w:numPr>
          <w:ilvl w:val="0"/>
          <w:numId w:val="3"/>
        </w:numPr>
        <w:jc w:val="both"/>
        <w:rPr>
          <w:sz w:val="26"/>
          <w:szCs w:val="26"/>
        </w:rPr>
      </w:pPr>
      <w:r w:rsidRPr="00473947">
        <w:rPr>
          <w:sz w:val="26"/>
          <w:szCs w:val="26"/>
        </w:rPr>
        <w:t xml:space="preserve">CPCAs agree to treat the public, associates and colleagues with </w:t>
      </w:r>
      <w:r w:rsidRPr="00473947">
        <w:rPr>
          <w:b/>
          <w:sz w:val="26"/>
          <w:szCs w:val="26"/>
        </w:rPr>
        <w:t>respect</w:t>
      </w:r>
      <w:r w:rsidRPr="00473947">
        <w:rPr>
          <w:sz w:val="26"/>
          <w:szCs w:val="26"/>
        </w:rPr>
        <w:t>.</w:t>
      </w:r>
    </w:p>
    <w:p w:rsidR="00EE46CF" w:rsidRPr="00473947" w:rsidRDefault="00EE46CF" w:rsidP="00EE46CF">
      <w:pPr>
        <w:pStyle w:val="ListParagraph"/>
        <w:rPr>
          <w:sz w:val="26"/>
          <w:szCs w:val="26"/>
        </w:rPr>
      </w:pPr>
    </w:p>
    <w:p w:rsidR="0057342E" w:rsidRPr="00473947" w:rsidRDefault="0057342E" w:rsidP="00BE112E">
      <w:pPr>
        <w:pStyle w:val="ListParagraph"/>
        <w:numPr>
          <w:ilvl w:val="0"/>
          <w:numId w:val="3"/>
        </w:numPr>
        <w:jc w:val="both"/>
        <w:rPr>
          <w:sz w:val="26"/>
          <w:szCs w:val="26"/>
        </w:rPr>
      </w:pPr>
      <w:r w:rsidRPr="00473947">
        <w:rPr>
          <w:sz w:val="26"/>
          <w:szCs w:val="26"/>
        </w:rPr>
        <w:t xml:space="preserve">CPCAs agree to engage in </w:t>
      </w:r>
      <w:r w:rsidRPr="00473947">
        <w:rPr>
          <w:b/>
          <w:sz w:val="26"/>
          <w:szCs w:val="26"/>
        </w:rPr>
        <w:t>fair competition</w:t>
      </w:r>
      <w:r w:rsidRPr="00473947">
        <w:rPr>
          <w:sz w:val="26"/>
          <w:szCs w:val="26"/>
        </w:rPr>
        <w:t xml:space="preserve"> and to refrain from disparaging </w:t>
      </w:r>
      <w:r w:rsidR="00F771E4" w:rsidRPr="00473947">
        <w:rPr>
          <w:sz w:val="26"/>
          <w:szCs w:val="26"/>
        </w:rPr>
        <w:t>comments</w:t>
      </w:r>
      <w:r w:rsidRPr="00473947">
        <w:rPr>
          <w:sz w:val="26"/>
          <w:szCs w:val="26"/>
        </w:rPr>
        <w:t xml:space="preserve"> about competitive companies and individuals.</w:t>
      </w:r>
    </w:p>
    <w:p w:rsidR="00EE46CF" w:rsidRPr="00473947" w:rsidRDefault="00EE46CF" w:rsidP="00EE46CF">
      <w:pPr>
        <w:pStyle w:val="ListParagraph"/>
        <w:rPr>
          <w:sz w:val="26"/>
          <w:szCs w:val="26"/>
        </w:rPr>
      </w:pPr>
    </w:p>
    <w:p w:rsidR="0057342E" w:rsidRPr="00473947" w:rsidRDefault="0057342E" w:rsidP="00BE112E">
      <w:pPr>
        <w:pStyle w:val="ListParagraph"/>
        <w:numPr>
          <w:ilvl w:val="0"/>
          <w:numId w:val="3"/>
        </w:numPr>
        <w:jc w:val="both"/>
        <w:rPr>
          <w:sz w:val="26"/>
          <w:szCs w:val="26"/>
        </w:rPr>
      </w:pPr>
      <w:r w:rsidRPr="00473947">
        <w:rPr>
          <w:sz w:val="26"/>
          <w:szCs w:val="26"/>
        </w:rPr>
        <w:t xml:space="preserve">CPCAs agree to </w:t>
      </w:r>
      <w:r w:rsidRPr="00473947">
        <w:rPr>
          <w:b/>
          <w:sz w:val="26"/>
          <w:szCs w:val="26"/>
        </w:rPr>
        <w:t>non-discriminatory</w:t>
      </w:r>
      <w:r w:rsidRPr="00473947">
        <w:rPr>
          <w:sz w:val="26"/>
          <w:szCs w:val="26"/>
        </w:rPr>
        <w:t xml:space="preserve"> practices, and to operate within the spirit and intention of international, national, provincial/territorial human rights codes.</w:t>
      </w:r>
    </w:p>
    <w:p w:rsidR="00EE46CF" w:rsidRPr="00473947" w:rsidRDefault="00EE46CF" w:rsidP="00EE46CF">
      <w:pPr>
        <w:pStyle w:val="ListParagraph"/>
        <w:rPr>
          <w:sz w:val="26"/>
          <w:szCs w:val="26"/>
        </w:rPr>
      </w:pPr>
    </w:p>
    <w:p w:rsidR="0057342E" w:rsidRPr="00473947" w:rsidRDefault="0057342E" w:rsidP="00BE112E">
      <w:pPr>
        <w:pStyle w:val="ListParagraph"/>
        <w:numPr>
          <w:ilvl w:val="0"/>
          <w:numId w:val="3"/>
        </w:numPr>
        <w:jc w:val="both"/>
        <w:rPr>
          <w:sz w:val="26"/>
          <w:szCs w:val="26"/>
        </w:rPr>
      </w:pPr>
      <w:r w:rsidRPr="00473947">
        <w:rPr>
          <w:sz w:val="26"/>
          <w:szCs w:val="26"/>
        </w:rPr>
        <w:t xml:space="preserve">CPCAs agree to keep up to date </w:t>
      </w:r>
      <w:r w:rsidR="00F771E4" w:rsidRPr="00473947">
        <w:rPr>
          <w:sz w:val="26"/>
          <w:szCs w:val="26"/>
        </w:rPr>
        <w:t>o</w:t>
      </w:r>
      <w:r w:rsidRPr="00473947">
        <w:rPr>
          <w:sz w:val="26"/>
          <w:szCs w:val="26"/>
        </w:rPr>
        <w:t xml:space="preserve">n developments within their disciplines, and to adhere to any </w:t>
      </w:r>
      <w:r w:rsidRPr="00473947">
        <w:rPr>
          <w:b/>
          <w:sz w:val="26"/>
          <w:szCs w:val="26"/>
        </w:rPr>
        <w:t>continuing education</w:t>
      </w:r>
      <w:r w:rsidRPr="00473947">
        <w:rPr>
          <w:sz w:val="26"/>
          <w:szCs w:val="26"/>
        </w:rPr>
        <w:t xml:space="preserve"> requirements necessary to mainta</w:t>
      </w:r>
      <w:r w:rsidR="00210A90" w:rsidRPr="00473947">
        <w:rPr>
          <w:sz w:val="26"/>
          <w:szCs w:val="26"/>
        </w:rPr>
        <w:t>in the CPCA designation in good-</w:t>
      </w:r>
      <w:r w:rsidRPr="00473947">
        <w:rPr>
          <w:sz w:val="26"/>
          <w:szCs w:val="26"/>
        </w:rPr>
        <w:t>standing.</w:t>
      </w:r>
    </w:p>
    <w:p w:rsidR="00EE46CF" w:rsidRPr="00473947" w:rsidRDefault="00EE46CF" w:rsidP="00EE46CF">
      <w:pPr>
        <w:pStyle w:val="ListParagraph"/>
        <w:rPr>
          <w:sz w:val="26"/>
          <w:szCs w:val="26"/>
        </w:rPr>
      </w:pPr>
    </w:p>
    <w:p w:rsidR="002D01F6" w:rsidRDefault="002D01F6" w:rsidP="002D01F6">
      <w:pPr>
        <w:pStyle w:val="ListParagraph"/>
        <w:numPr>
          <w:ilvl w:val="0"/>
          <w:numId w:val="3"/>
        </w:numPr>
        <w:jc w:val="both"/>
        <w:rPr>
          <w:sz w:val="26"/>
          <w:szCs w:val="26"/>
        </w:rPr>
      </w:pPr>
      <w:r w:rsidRPr="00654A5E">
        <w:rPr>
          <w:sz w:val="26"/>
          <w:szCs w:val="26"/>
        </w:rPr>
        <w:t xml:space="preserve">An Independent Board of Standards assists in maintaining the integrity of this designation by enforcing the principles through adjudication of complaints against individual CPCAs as it relates to their adherence to this </w:t>
      </w:r>
      <w:r w:rsidRPr="00654A5E">
        <w:rPr>
          <w:b/>
          <w:sz w:val="26"/>
          <w:szCs w:val="26"/>
        </w:rPr>
        <w:t>Code of Professional Responsibility</w:t>
      </w:r>
      <w:r w:rsidRPr="00654A5E">
        <w:rPr>
          <w:sz w:val="26"/>
          <w:szCs w:val="26"/>
        </w:rPr>
        <w:t>. CPCAs accept their responsibility for compliance with this code</w:t>
      </w:r>
      <w:r w:rsidR="00AB5396" w:rsidRPr="00654A5E">
        <w:rPr>
          <w:sz w:val="26"/>
          <w:szCs w:val="26"/>
        </w:rPr>
        <w:t>, and accept</w:t>
      </w:r>
      <w:r w:rsidRPr="00654A5E">
        <w:rPr>
          <w:sz w:val="26"/>
          <w:szCs w:val="26"/>
        </w:rPr>
        <w:t xml:space="preserve"> the determination and findings of the Independent Board of Standards in the event of a formal complaint review.</w:t>
      </w:r>
    </w:p>
    <w:sectPr w:rsidR="002D01F6" w:rsidSect="00171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71D8E"/>
    <w:multiLevelType w:val="hybridMultilevel"/>
    <w:tmpl w:val="F7621F9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71405F1"/>
    <w:multiLevelType w:val="hybridMultilevel"/>
    <w:tmpl w:val="5746AB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F3773F4"/>
    <w:multiLevelType w:val="hybridMultilevel"/>
    <w:tmpl w:val="2FE4B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defaultTabStop w:val="720"/>
  <w:characterSpacingControl w:val="doNotCompress"/>
  <w:compat/>
  <w:rsids>
    <w:rsidRoot w:val="00827175"/>
    <w:rsid w:val="00045650"/>
    <w:rsid w:val="00107C83"/>
    <w:rsid w:val="00171FBC"/>
    <w:rsid w:val="001A6C97"/>
    <w:rsid w:val="001D3C7F"/>
    <w:rsid w:val="00210A90"/>
    <w:rsid w:val="002D01F6"/>
    <w:rsid w:val="0042210B"/>
    <w:rsid w:val="00473947"/>
    <w:rsid w:val="004C5A3E"/>
    <w:rsid w:val="004D17FE"/>
    <w:rsid w:val="0057342E"/>
    <w:rsid w:val="005E1229"/>
    <w:rsid w:val="00654A5E"/>
    <w:rsid w:val="006C5E9F"/>
    <w:rsid w:val="00810FC8"/>
    <w:rsid w:val="00811641"/>
    <w:rsid w:val="00827175"/>
    <w:rsid w:val="00836D1A"/>
    <w:rsid w:val="008C610F"/>
    <w:rsid w:val="009835CC"/>
    <w:rsid w:val="00AA59C6"/>
    <w:rsid w:val="00AB5396"/>
    <w:rsid w:val="00B472ED"/>
    <w:rsid w:val="00B528A2"/>
    <w:rsid w:val="00BE112E"/>
    <w:rsid w:val="00C80C34"/>
    <w:rsid w:val="00CF164F"/>
    <w:rsid w:val="00D92244"/>
    <w:rsid w:val="00DC04D4"/>
    <w:rsid w:val="00DE2ED0"/>
    <w:rsid w:val="00DF6C0E"/>
    <w:rsid w:val="00E07E5A"/>
    <w:rsid w:val="00E270B0"/>
    <w:rsid w:val="00E61B2C"/>
    <w:rsid w:val="00EE46CF"/>
    <w:rsid w:val="00EF54E6"/>
    <w:rsid w:val="00F31657"/>
    <w:rsid w:val="00F771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1B2C"/>
    <w:pPr>
      <w:spacing w:after="0" w:line="240" w:lineRule="auto"/>
    </w:pPr>
    <w:rPr>
      <w:sz w:val="24"/>
      <w:szCs w:val="24"/>
    </w:rPr>
  </w:style>
  <w:style w:type="paragraph" w:styleId="Heading1">
    <w:name w:val="heading 1"/>
    <w:basedOn w:val="Normal"/>
    <w:next w:val="Normal"/>
    <w:link w:val="Heading1Char"/>
    <w:uiPriority w:val="9"/>
    <w:qFormat/>
    <w:rsid w:val="00E61B2C"/>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E61B2C"/>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E61B2C"/>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E61B2C"/>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E61B2C"/>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E61B2C"/>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E61B2C"/>
    <w:pPr>
      <w:spacing w:before="240" w:after="60"/>
      <w:outlineLvl w:val="6"/>
    </w:pPr>
  </w:style>
  <w:style w:type="paragraph" w:styleId="Heading8">
    <w:name w:val="heading 8"/>
    <w:basedOn w:val="Normal"/>
    <w:next w:val="Normal"/>
    <w:link w:val="Heading8Char"/>
    <w:uiPriority w:val="9"/>
    <w:semiHidden/>
    <w:unhideWhenUsed/>
    <w:qFormat/>
    <w:rsid w:val="00E61B2C"/>
    <w:pPr>
      <w:spacing w:before="240" w:after="60"/>
      <w:outlineLvl w:val="7"/>
    </w:pPr>
    <w:rPr>
      <w:i/>
      <w:iCs/>
    </w:rPr>
  </w:style>
  <w:style w:type="paragraph" w:styleId="Heading9">
    <w:name w:val="heading 9"/>
    <w:basedOn w:val="Normal"/>
    <w:next w:val="Normal"/>
    <w:link w:val="Heading9Char"/>
    <w:uiPriority w:val="9"/>
    <w:semiHidden/>
    <w:unhideWhenUsed/>
    <w:qFormat/>
    <w:rsid w:val="00E61B2C"/>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1B2C"/>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E61B2C"/>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E61B2C"/>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E61B2C"/>
    <w:rPr>
      <w:b/>
      <w:bCs/>
      <w:sz w:val="28"/>
      <w:szCs w:val="28"/>
    </w:rPr>
  </w:style>
  <w:style w:type="character" w:customStyle="1" w:styleId="Heading5Char">
    <w:name w:val="Heading 5 Char"/>
    <w:basedOn w:val="DefaultParagraphFont"/>
    <w:link w:val="Heading5"/>
    <w:uiPriority w:val="9"/>
    <w:semiHidden/>
    <w:rsid w:val="00E61B2C"/>
    <w:rPr>
      <w:b/>
      <w:bCs/>
      <w:i/>
      <w:iCs/>
      <w:sz w:val="26"/>
      <w:szCs w:val="26"/>
    </w:rPr>
  </w:style>
  <w:style w:type="character" w:customStyle="1" w:styleId="Heading6Char">
    <w:name w:val="Heading 6 Char"/>
    <w:basedOn w:val="DefaultParagraphFont"/>
    <w:link w:val="Heading6"/>
    <w:uiPriority w:val="9"/>
    <w:semiHidden/>
    <w:rsid w:val="00E61B2C"/>
    <w:rPr>
      <w:b/>
      <w:bCs/>
    </w:rPr>
  </w:style>
  <w:style w:type="character" w:customStyle="1" w:styleId="Heading7Char">
    <w:name w:val="Heading 7 Char"/>
    <w:basedOn w:val="DefaultParagraphFont"/>
    <w:link w:val="Heading7"/>
    <w:uiPriority w:val="9"/>
    <w:semiHidden/>
    <w:rsid w:val="00E61B2C"/>
    <w:rPr>
      <w:sz w:val="24"/>
      <w:szCs w:val="24"/>
    </w:rPr>
  </w:style>
  <w:style w:type="character" w:customStyle="1" w:styleId="Heading8Char">
    <w:name w:val="Heading 8 Char"/>
    <w:basedOn w:val="DefaultParagraphFont"/>
    <w:link w:val="Heading8"/>
    <w:uiPriority w:val="9"/>
    <w:semiHidden/>
    <w:rsid w:val="00E61B2C"/>
    <w:rPr>
      <w:i/>
      <w:iCs/>
      <w:sz w:val="24"/>
      <w:szCs w:val="24"/>
    </w:rPr>
  </w:style>
  <w:style w:type="character" w:customStyle="1" w:styleId="Heading9Char">
    <w:name w:val="Heading 9 Char"/>
    <w:basedOn w:val="DefaultParagraphFont"/>
    <w:link w:val="Heading9"/>
    <w:uiPriority w:val="9"/>
    <w:semiHidden/>
    <w:rsid w:val="00E61B2C"/>
    <w:rPr>
      <w:rFonts w:asciiTheme="majorHAnsi" w:eastAsiaTheme="majorEastAsia" w:hAnsiTheme="majorHAnsi"/>
    </w:rPr>
  </w:style>
  <w:style w:type="paragraph" w:styleId="Title">
    <w:name w:val="Title"/>
    <w:basedOn w:val="Normal"/>
    <w:next w:val="Normal"/>
    <w:link w:val="TitleChar"/>
    <w:uiPriority w:val="10"/>
    <w:qFormat/>
    <w:rsid w:val="00E61B2C"/>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E61B2C"/>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E61B2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E61B2C"/>
    <w:rPr>
      <w:rFonts w:asciiTheme="majorHAnsi" w:eastAsiaTheme="majorEastAsia" w:hAnsiTheme="majorHAnsi"/>
      <w:sz w:val="24"/>
      <w:szCs w:val="24"/>
    </w:rPr>
  </w:style>
  <w:style w:type="character" w:styleId="Strong">
    <w:name w:val="Strong"/>
    <w:basedOn w:val="DefaultParagraphFont"/>
    <w:uiPriority w:val="22"/>
    <w:qFormat/>
    <w:rsid w:val="00E61B2C"/>
    <w:rPr>
      <w:b/>
      <w:bCs/>
    </w:rPr>
  </w:style>
  <w:style w:type="character" w:styleId="Emphasis">
    <w:name w:val="Emphasis"/>
    <w:basedOn w:val="DefaultParagraphFont"/>
    <w:uiPriority w:val="20"/>
    <w:qFormat/>
    <w:rsid w:val="00E61B2C"/>
    <w:rPr>
      <w:rFonts w:asciiTheme="minorHAnsi" w:hAnsiTheme="minorHAnsi"/>
      <w:b/>
      <w:i/>
      <w:iCs/>
    </w:rPr>
  </w:style>
  <w:style w:type="paragraph" w:styleId="NoSpacing">
    <w:name w:val="No Spacing"/>
    <w:basedOn w:val="Normal"/>
    <w:uiPriority w:val="1"/>
    <w:qFormat/>
    <w:rsid w:val="00E61B2C"/>
    <w:rPr>
      <w:szCs w:val="32"/>
    </w:rPr>
  </w:style>
  <w:style w:type="paragraph" w:styleId="ListParagraph">
    <w:name w:val="List Paragraph"/>
    <w:basedOn w:val="Normal"/>
    <w:uiPriority w:val="34"/>
    <w:qFormat/>
    <w:rsid w:val="00E61B2C"/>
    <w:pPr>
      <w:ind w:left="720"/>
      <w:contextualSpacing/>
    </w:pPr>
  </w:style>
  <w:style w:type="paragraph" w:styleId="Quote">
    <w:name w:val="Quote"/>
    <w:basedOn w:val="Normal"/>
    <w:next w:val="Normal"/>
    <w:link w:val="QuoteChar"/>
    <w:uiPriority w:val="29"/>
    <w:qFormat/>
    <w:rsid w:val="00E61B2C"/>
    <w:rPr>
      <w:i/>
    </w:rPr>
  </w:style>
  <w:style w:type="character" w:customStyle="1" w:styleId="QuoteChar">
    <w:name w:val="Quote Char"/>
    <w:basedOn w:val="DefaultParagraphFont"/>
    <w:link w:val="Quote"/>
    <w:uiPriority w:val="29"/>
    <w:rsid w:val="00E61B2C"/>
    <w:rPr>
      <w:i/>
      <w:sz w:val="24"/>
      <w:szCs w:val="24"/>
    </w:rPr>
  </w:style>
  <w:style w:type="paragraph" w:styleId="IntenseQuote">
    <w:name w:val="Intense Quote"/>
    <w:basedOn w:val="Normal"/>
    <w:next w:val="Normal"/>
    <w:link w:val="IntenseQuoteChar"/>
    <w:uiPriority w:val="30"/>
    <w:qFormat/>
    <w:rsid w:val="00E61B2C"/>
    <w:pPr>
      <w:ind w:left="720" w:right="720"/>
    </w:pPr>
    <w:rPr>
      <w:b/>
      <w:i/>
      <w:szCs w:val="22"/>
    </w:rPr>
  </w:style>
  <w:style w:type="character" w:customStyle="1" w:styleId="IntenseQuoteChar">
    <w:name w:val="Intense Quote Char"/>
    <w:basedOn w:val="DefaultParagraphFont"/>
    <w:link w:val="IntenseQuote"/>
    <w:uiPriority w:val="30"/>
    <w:rsid w:val="00E61B2C"/>
    <w:rPr>
      <w:b/>
      <w:i/>
      <w:sz w:val="24"/>
    </w:rPr>
  </w:style>
  <w:style w:type="character" w:styleId="SubtleEmphasis">
    <w:name w:val="Subtle Emphasis"/>
    <w:uiPriority w:val="19"/>
    <w:qFormat/>
    <w:rsid w:val="00E61B2C"/>
    <w:rPr>
      <w:i/>
      <w:color w:val="5A5A5A" w:themeColor="text1" w:themeTint="A5"/>
    </w:rPr>
  </w:style>
  <w:style w:type="character" w:styleId="IntenseEmphasis">
    <w:name w:val="Intense Emphasis"/>
    <w:basedOn w:val="DefaultParagraphFont"/>
    <w:uiPriority w:val="21"/>
    <w:qFormat/>
    <w:rsid w:val="00E61B2C"/>
    <w:rPr>
      <w:b/>
      <w:i/>
      <w:sz w:val="24"/>
      <w:szCs w:val="24"/>
      <w:u w:val="single"/>
    </w:rPr>
  </w:style>
  <w:style w:type="character" w:styleId="SubtleReference">
    <w:name w:val="Subtle Reference"/>
    <w:basedOn w:val="DefaultParagraphFont"/>
    <w:uiPriority w:val="31"/>
    <w:qFormat/>
    <w:rsid w:val="00E61B2C"/>
    <w:rPr>
      <w:sz w:val="24"/>
      <w:szCs w:val="24"/>
      <w:u w:val="single"/>
    </w:rPr>
  </w:style>
  <w:style w:type="character" w:styleId="IntenseReference">
    <w:name w:val="Intense Reference"/>
    <w:basedOn w:val="DefaultParagraphFont"/>
    <w:uiPriority w:val="32"/>
    <w:qFormat/>
    <w:rsid w:val="00E61B2C"/>
    <w:rPr>
      <w:b/>
      <w:sz w:val="24"/>
      <w:u w:val="single"/>
    </w:rPr>
  </w:style>
  <w:style w:type="character" w:styleId="BookTitle">
    <w:name w:val="Book Title"/>
    <w:basedOn w:val="DefaultParagraphFont"/>
    <w:uiPriority w:val="33"/>
    <w:qFormat/>
    <w:rsid w:val="00E61B2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E61B2C"/>
    <w:pPr>
      <w:outlineLvl w:val="9"/>
    </w:pPr>
  </w:style>
  <w:style w:type="paragraph" w:styleId="BalloonText">
    <w:name w:val="Balloon Text"/>
    <w:basedOn w:val="Normal"/>
    <w:link w:val="BalloonTextChar"/>
    <w:uiPriority w:val="99"/>
    <w:semiHidden/>
    <w:unhideWhenUsed/>
    <w:rsid w:val="00827175"/>
    <w:rPr>
      <w:rFonts w:ascii="Tahoma" w:hAnsi="Tahoma" w:cs="Tahoma"/>
      <w:sz w:val="16"/>
      <w:szCs w:val="16"/>
    </w:rPr>
  </w:style>
  <w:style w:type="character" w:customStyle="1" w:styleId="BalloonTextChar">
    <w:name w:val="Balloon Text Char"/>
    <w:basedOn w:val="DefaultParagraphFont"/>
    <w:link w:val="BalloonText"/>
    <w:uiPriority w:val="99"/>
    <w:semiHidden/>
    <w:rsid w:val="008271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CAC15-3931-4E9B-9A7E-6A03FD2C8F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543</Words>
  <Characters>3099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CSA</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2</cp:revision>
  <cp:lastPrinted>2010-09-24T18:12:00Z</cp:lastPrinted>
  <dcterms:created xsi:type="dcterms:W3CDTF">2017-01-25T19:38:00Z</dcterms:created>
  <dcterms:modified xsi:type="dcterms:W3CDTF">2017-01-25T19:38:00Z</dcterms:modified>
</cp:coreProperties>
</file>